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92D" w:rsidRPr="0061292D" w:rsidRDefault="0061292D" w:rsidP="0061292D">
      <w:pPr>
        <w:rPr>
          <w:rFonts w:ascii="Times" w:hAnsi="Times" w:cs="Times New Roman"/>
          <w:sz w:val="20"/>
          <w:szCs w:val="20"/>
        </w:rPr>
      </w:pPr>
      <w:r w:rsidRPr="0061292D">
        <w:rPr>
          <w:rFonts w:ascii="Arial" w:hAnsi="Arial" w:cs="Arial"/>
          <w:color w:val="000000"/>
          <w:sz w:val="23"/>
          <w:szCs w:val="23"/>
        </w:rPr>
        <w:t xml:space="preserve">Racial Stereotypes/Gender Stereotypes (Both)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1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US News and World Report, “</w:t>
      </w:r>
      <w:hyperlink r:id="rId8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Stereotyping Has Lasting Negative Impact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numPr>
          <w:ilvl w:val="1"/>
          <w:numId w:val="1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 xml:space="preserve">General information on the danger of stereotyping; could be applied to race or gender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2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The Guardian, “</w:t>
      </w:r>
      <w:hyperlink r:id="rId9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Why Stereotypes are Bad Even When they are ‘Good’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numPr>
          <w:ilvl w:val="1"/>
          <w:numId w:val="2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General information on the danger of stereotyping; could be applied to race or gender  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rPr>
          <w:rFonts w:ascii="Times" w:hAnsi="Times" w:cs="Times New Roman"/>
          <w:sz w:val="20"/>
          <w:szCs w:val="20"/>
        </w:rPr>
      </w:pPr>
      <w:r w:rsidRPr="0061292D">
        <w:rPr>
          <w:rFonts w:ascii="Arial" w:hAnsi="Arial" w:cs="Arial"/>
          <w:color w:val="000000"/>
          <w:sz w:val="23"/>
          <w:szCs w:val="23"/>
        </w:rPr>
        <w:t>Racial Stereotypes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3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Stanford Graduate School, “</w:t>
      </w:r>
      <w:hyperlink r:id="rId10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Unconscious Racial Stereotypes Can be Reversible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>”  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4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spellStart"/>
      <w:r w:rsidRPr="0061292D">
        <w:rPr>
          <w:rFonts w:ascii="Arial" w:hAnsi="Arial" w:cs="Arial"/>
          <w:color w:val="000000"/>
          <w:sz w:val="23"/>
          <w:szCs w:val="23"/>
        </w:rPr>
        <w:t>Explorable</w:t>
      </w:r>
      <w:proofErr w:type="spellEnd"/>
      <w:r w:rsidRPr="0061292D">
        <w:rPr>
          <w:rFonts w:ascii="Arial" w:hAnsi="Arial" w:cs="Arial"/>
          <w:color w:val="000000"/>
          <w:sz w:val="23"/>
          <w:szCs w:val="23"/>
        </w:rPr>
        <w:t xml:space="preserve"> Psychology Experiments, “</w:t>
      </w:r>
      <w:hyperlink r:id="rId11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Stereotypes and the Ken Doll Experiment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5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National Communication Association, “</w:t>
      </w:r>
      <w:hyperlink r:id="rId12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Perceptions of Asian American Students: Stereotypes and Effects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>”  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6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Slate Magazine, “</w:t>
      </w:r>
      <w:hyperlink r:id="rId13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Whistling Vivaldi Won’t Save You: ...The Shooting Death of Jonathan Ferrell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rPr>
          <w:rFonts w:ascii="Times" w:hAnsi="Times" w:cs="Times New Roman"/>
          <w:sz w:val="20"/>
          <w:szCs w:val="20"/>
        </w:rPr>
      </w:pPr>
      <w:r w:rsidRPr="0061292D">
        <w:rPr>
          <w:rFonts w:ascii="Arial" w:hAnsi="Arial" w:cs="Arial"/>
          <w:color w:val="000000"/>
          <w:sz w:val="23"/>
          <w:szCs w:val="23"/>
        </w:rPr>
        <w:t>Gender Stereotypes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7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Think Progress, “</w:t>
      </w:r>
      <w:hyperlink r:id="rId14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Forcing Kids to Stick to Gender Roles Can Actually Harm Their Health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>”</w:t>
      </w:r>
    </w:p>
    <w:p w:rsidR="0061292D" w:rsidRPr="0061292D" w:rsidRDefault="0061292D" w:rsidP="0061292D">
      <w:pPr>
        <w:numPr>
          <w:ilvl w:val="0"/>
          <w:numId w:val="8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Australian Broadcasting Corporation, “</w:t>
      </w:r>
      <w:hyperlink r:id="rId15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Princesses and Superheroes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9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Forbes, “</w:t>
      </w:r>
      <w:hyperlink r:id="rId16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America’s Most Sexist Jobs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10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Global Issues, “</w:t>
      </w:r>
      <w:hyperlink r:id="rId17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Women’s Rights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>”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11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Center for Media Literacy, “</w:t>
      </w:r>
      <w:hyperlink r:id="rId18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How do Media Images of Men Affect Our Lives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>”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12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spellStart"/>
      <w:r w:rsidRPr="0061292D">
        <w:rPr>
          <w:rFonts w:ascii="Arial" w:hAnsi="Arial" w:cs="Arial"/>
          <w:color w:val="000000"/>
          <w:sz w:val="23"/>
          <w:szCs w:val="23"/>
        </w:rPr>
        <w:t>TedXBeaconStreet</w:t>
      </w:r>
      <w:proofErr w:type="spellEnd"/>
      <w:r w:rsidRPr="0061292D">
        <w:rPr>
          <w:rFonts w:ascii="Arial" w:hAnsi="Arial" w:cs="Arial"/>
          <w:color w:val="000000"/>
          <w:sz w:val="23"/>
          <w:szCs w:val="23"/>
        </w:rPr>
        <w:t>, “</w:t>
      </w:r>
      <w:hyperlink r:id="rId19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The Hidden Meaning in Kid’s Movies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numPr>
          <w:ilvl w:val="1"/>
          <w:numId w:val="12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This is a video discussing the gender stereotypes in the media and how they influence individuals</w:t>
      </w:r>
    </w:p>
    <w:p w:rsidR="0061292D" w:rsidRPr="0061292D" w:rsidRDefault="0061292D" w:rsidP="0061292D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rPr>
          <w:rFonts w:ascii="Times" w:hAnsi="Times" w:cs="Times New Roman"/>
          <w:sz w:val="20"/>
          <w:szCs w:val="20"/>
        </w:rPr>
      </w:pPr>
      <w:r w:rsidRPr="0061292D">
        <w:rPr>
          <w:rFonts w:ascii="Arial" w:hAnsi="Arial" w:cs="Arial"/>
          <w:color w:val="000000"/>
          <w:sz w:val="23"/>
          <w:szCs w:val="23"/>
        </w:rPr>
        <w:t>Capital Punishment  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13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The Economist</w:t>
      </w:r>
      <w:r>
        <w:rPr>
          <w:rFonts w:ascii="Arial" w:hAnsi="Arial" w:cs="Arial"/>
          <w:color w:val="000000"/>
          <w:sz w:val="23"/>
          <w:szCs w:val="23"/>
        </w:rPr>
        <w:t>,</w:t>
      </w:r>
      <w:r w:rsidRPr="0061292D">
        <w:rPr>
          <w:rFonts w:ascii="Arial" w:hAnsi="Arial" w:cs="Arial"/>
          <w:color w:val="000000"/>
          <w:sz w:val="23"/>
          <w:szCs w:val="23"/>
        </w:rPr>
        <w:t xml:space="preserve"> “</w:t>
      </w:r>
      <w:hyperlink r:id="rId20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The Slow Death of the Death Penalty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14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Slate</w:t>
      </w:r>
      <w:r>
        <w:rPr>
          <w:rFonts w:ascii="Arial" w:hAnsi="Arial" w:cs="Arial"/>
          <w:color w:val="000000"/>
          <w:sz w:val="23"/>
          <w:szCs w:val="23"/>
        </w:rPr>
        <w:t xml:space="preserve"> Magazine,</w:t>
      </w:r>
      <w:r w:rsidRPr="0061292D">
        <w:rPr>
          <w:rFonts w:ascii="Arial" w:hAnsi="Arial" w:cs="Arial"/>
          <w:color w:val="000000"/>
          <w:sz w:val="23"/>
          <w:szCs w:val="23"/>
        </w:rPr>
        <w:t xml:space="preserve"> “</w:t>
      </w:r>
      <w:hyperlink r:id="rId21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Are Americans Turning Against the Death Penalty</w:t>
        </w:r>
      </w:hyperlink>
      <w:r w:rsidRPr="0061292D">
        <w:rPr>
          <w:rFonts w:ascii="Arial" w:hAnsi="Arial" w:cs="Arial"/>
          <w:color w:val="000000"/>
          <w:sz w:val="23"/>
          <w:szCs w:val="23"/>
        </w:rPr>
        <w:t xml:space="preserve">” </w:t>
      </w:r>
    </w:p>
    <w:p w:rsidR="0061292D" w:rsidRPr="0061292D" w:rsidRDefault="0061292D" w:rsidP="0061292D">
      <w:pPr>
        <w:rPr>
          <w:rFonts w:ascii="Times" w:eastAsia="Times New Roman" w:hAnsi="Times" w:cs="Times New Roman"/>
          <w:sz w:val="20"/>
          <w:szCs w:val="20"/>
        </w:rPr>
      </w:pPr>
    </w:p>
    <w:p w:rsidR="0061292D" w:rsidRPr="0061292D" w:rsidRDefault="0061292D" w:rsidP="0061292D">
      <w:pPr>
        <w:numPr>
          <w:ilvl w:val="0"/>
          <w:numId w:val="15"/>
        </w:numPr>
        <w:textAlignment w:val="baseline"/>
        <w:rPr>
          <w:rFonts w:ascii="Arial" w:hAnsi="Arial" w:cs="Arial"/>
          <w:color w:val="000000"/>
          <w:sz w:val="23"/>
          <w:szCs w:val="23"/>
        </w:rPr>
      </w:pPr>
      <w:r w:rsidRPr="0061292D">
        <w:rPr>
          <w:rFonts w:ascii="Arial" w:hAnsi="Arial" w:cs="Arial"/>
          <w:color w:val="000000"/>
          <w:sz w:val="23"/>
          <w:szCs w:val="23"/>
        </w:rPr>
        <w:t>Prodeathpenalty.com</w:t>
      </w:r>
      <w:r>
        <w:rPr>
          <w:rFonts w:ascii="Arial" w:hAnsi="Arial" w:cs="Arial"/>
          <w:color w:val="000000"/>
          <w:sz w:val="23"/>
          <w:szCs w:val="23"/>
        </w:rPr>
        <w:t xml:space="preserve"> has</w:t>
      </w:r>
      <w:r w:rsidRPr="0061292D">
        <w:rPr>
          <w:rFonts w:ascii="Arial" w:hAnsi="Arial" w:cs="Arial"/>
          <w:color w:val="000000"/>
          <w:sz w:val="23"/>
          <w:szCs w:val="23"/>
        </w:rPr>
        <w:t xml:space="preserve"> </w:t>
      </w:r>
      <w:hyperlink r:id="rId22" w:history="1">
        <w:r w:rsidRPr="0061292D">
          <w:rPr>
            <w:rFonts w:ascii="Arial" w:hAnsi="Arial" w:cs="Arial"/>
            <w:color w:val="1155CC"/>
            <w:sz w:val="23"/>
            <w:szCs w:val="23"/>
            <w:u w:val="single"/>
          </w:rPr>
          <w:t>numerous articles in support of the death penalty</w:t>
        </w:r>
      </w:hyperlink>
    </w:p>
    <w:p w:rsidR="0061292D" w:rsidRPr="0061292D" w:rsidRDefault="0061292D" w:rsidP="0061292D">
      <w:pPr>
        <w:pStyle w:val="ListParagraph"/>
        <w:numPr>
          <w:ilvl w:val="0"/>
          <w:numId w:val="15"/>
        </w:numPr>
        <w:rPr>
          <w:rFonts w:ascii="Times" w:eastAsia="Times New Roman" w:hAnsi="Times" w:cs="Times New Roman"/>
          <w:sz w:val="20"/>
          <w:szCs w:val="20"/>
        </w:rPr>
      </w:pPr>
      <w:r w:rsidRPr="0061292D">
        <w:rPr>
          <w:rFonts w:ascii="Times" w:eastAsia="Times New Roman" w:hAnsi="Times" w:cs="Times New Roman"/>
          <w:sz w:val="20"/>
          <w:szCs w:val="20"/>
        </w:rPr>
        <w:br/>
      </w:r>
      <w:r w:rsidRPr="0061292D">
        <w:rPr>
          <w:rFonts w:ascii="Arial" w:eastAsia="Times New Roman" w:hAnsi="Arial" w:cs="Arial"/>
          <w:color w:val="000000"/>
          <w:sz w:val="23"/>
          <w:szCs w:val="23"/>
        </w:rPr>
        <w:t>International Commission Against Death Penalty</w:t>
      </w:r>
      <w:r>
        <w:rPr>
          <w:rFonts w:ascii="Arial" w:eastAsia="Times New Roman" w:hAnsi="Arial" w:cs="Arial"/>
          <w:color w:val="000000"/>
          <w:sz w:val="23"/>
          <w:szCs w:val="23"/>
        </w:rPr>
        <w:t>,</w:t>
      </w:r>
      <w:bookmarkStart w:id="0" w:name="_GoBack"/>
      <w:bookmarkEnd w:id="0"/>
      <w:r w:rsidRPr="0061292D">
        <w:rPr>
          <w:rFonts w:ascii="Arial" w:eastAsia="Times New Roman" w:hAnsi="Arial" w:cs="Arial"/>
          <w:color w:val="000000"/>
          <w:sz w:val="23"/>
          <w:szCs w:val="23"/>
        </w:rPr>
        <w:t xml:space="preserve"> “</w:t>
      </w:r>
      <w:hyperlink r:id="rId23" w:history="1">
        <w:r w:rsidRPr="0061292D">
          <w:rPr>
            <w:rFonts w:ascii="Arial" w:eastAsia="Times New Roman" w:hAnsi="Arial" w:cs="Arial"/>
            <w:color w:val="1155CC"/>
            <w:sz w:val="23"/>
            <w:szCs w:val="23"/>
            <w:u w:val="single"/>
          </w:rPr>
          <w:t>Why the Death Penalty Should be Abolished”</w:t>
        </w:r>
      </w:hyperlink>
      <w:r w:rsidRPr="0061292D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</w:p>
    <w:p w:rsidR="00E73C1E" w:rsidRDefault="00E73C1E"/>
    <w:sectPr w:rsidR="00E73C1E" w:rsidSect="00E73C1E">
      <w:headerReference w:type="default" r:id="rId2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92D" w:rsidRDefault="0061292D" w:rsidP="0061292D">
      <w:r>
        <w:separator/>
      </w:r>
    </w:p>
  </w:endnote>
  <w:endnote w:type="continuationSeparator" w:id="0">
    <w:p w:rsidR="0061292D" w:rsidRDefault="0061292D" w:rsidP="00612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92D" w:rsidRDefault="0061292D" w:rsidP="0061292D">
      <w:r>
        <w:separator/>
      </w:r>
    </w:p>
  </w:footnote>
  <w:footnote w:type="continuationSeparator" w:id="0">
    <w:p w:rsidR="0061292D" w:rsidRDefault="0061292D" w:rsidP="006129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92D" w:rsidRDefault="0061292D" w:rsidP="0061292D">
    <w:pPr>
      <w:pStyle w:val="Header"/>
      <w:jc w:val="center"/>
    </w:pPr>
    <w:r>
      <w:t>Cultural Issues Resources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F36DE"/>
    <w:multiLevelType w:val="multilevel"/>
    <w:tmpl w:val="4CB87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ED739E"/>
    <w:multiLevelType w:val="multilevel"/>
    <w:tmpl w:val="93F2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39723B"/>
    <w:multiLevelType w:val="multilevel"/>
    <w:tmpl w:val="21D66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F91B65"/>
    <w:multiLevelType w:val="multilevel"/>
    <w:tmpl w:val="3D72B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7169C2"/>
    <w:multiLevelType w:val="multilevel"/>
    <w:tmpl w:val="E7AC4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DA7352"/>
    <w:multiLevelType w:val="multilevel"/>
    <w:tmpl w:val="E7A8A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574079"/>
    <w:multiLevelType w:val="multilevel"/>
    <w:tmpl w:val="4D089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641E70"/>
    <w:multiLevelType w:val="multilevel"/>
    <w:tmpl w:val="B4746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5F69DA"/>
    <w:multiLevelType w:val="multilevel"/>
    <w:tmpl w:val="33C2E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1B46638"/>
    <w:multiLevelType w:val="multilevel"/>
    <w:tmpl w:val="6A607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8F0B3F"/>
    <w:multiLevelType w:val="multilevel"/>
    <w:tmpl w:val="2C9E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AAE460B"/>
    <w:multiLevelType w:val="multilevel"/>
    <w:tmpl w:val="8E9EC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6C6581"/>
    <w:multiLevelType w:val="multilevel"/>
    <w:tmpl w:val="AF8E8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CA034B"/>
    <w:multiLevelType w:val="multilevel"/>
    <w:tmpl w:val="2B0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E5D7B92"/>
    <w:multiLevelType w:val="multilevel"/>
    <w:tmpl w:val="CF800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6"/>
  </w:num>
  <w:num w:numId="5">
    <w:abstractNumId w:val="5"/>
  </w:num>
  <w:num w:numId="6">
    <w:abstractNumId w:val="11"/>
  </w:num>
  <w:num w:numId="7">
    <w:abstractNumId w:val="0"/>
  </w:num>
  <w:num w:numId="8">
    <w:abstractNumId w:val="4"/>
  </w:num>
  <w:num w:numId="9">
    <w:abstractNumId w:val="10"/>
  </w:num>
  <w:num w:numId="10">
    <w:abstractNumId w:val="13"/>
  </w:num>
  <w:num w:numId="11">
    <w:abstractNumId w:val="7"/>
  </w:num>
  <w:num w:numId="12">
    <w:abstractNumId w:val="12"/>
  </w:num>
  <w:num w:numId="13">
    <w:abstractNumId w:val="1"/>
  </w:num>
  <w:num w:numId="14">
    <w:abstractNumId w:val="1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92D"/>
    <w:rsid w:val="0061292D"/>
    <w:rsid w:val="00E7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48C4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29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1292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129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29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292D"/>
  </w:style>
  <w:style w:type="paragraph" w:styleId="Footer">
    <w:name w:val="footer"/>
    <w:basedOn w:val="Normal"/>
    <w:link w:val="FooterChar"/>
    <w:uiPriority w:val="99"/>
    <w:unhideWhenUsed/>
    <w:rsid w:val="006129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292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29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1292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129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29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292D"/>
  </w:style>
  <w:style w:type="paragraph" w:styleId="Footer">
    <w:name w:val="footer"/>
    <w:basedOn w:val="Normal"/>
    <w:link w:val="FooterChar"/>
    <w:uiPriority w:val="99"/>
    <w:unhideWhenUsed/>
    <w:rsid w:val="006129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2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0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usnews.com/science/articles/2010/08/12/stereotyping-has-lasting-negative-impact" TargetMode="External"/><Relationship Id="rId20" Type="http://schemas.openxmlformats.org/officeDocument/2006/relationships/hyperlink" Target="http://www.economist.com/news/united-states/21601270-america-falling-out-love-needle-slow-death-death-penalty" TargetMode="External"/><Relationship Id="rId21" Type="http://schemas.openxmlformats.org/officeDocument/2006/relationships/hyperlink" Target="http://www.slate.com/articles/health_and_science/science/2014/06/death_penalty_polls_support_for_capital_punishment_is_shrinking_and_opposition.html" TargetMode="External"/><Relationship Id="rId22" Type="http://schemas.openxmlformats.org/officeDocument/2006/relationships/hyperlink" Target="http://www.prodeathpenalty.com/articles.htm" TargetMode="External"/><Relationship Id="rId23" Type="http://schemas.openxmlformats.org/officeDocument/2006/relationships/hyperlink" Target="http://www.icomdp.org/arguments-against-the-death-penalty/" TargetMode="External"/><Relationship Id="rId24" Type="http://schemas.openxmlformats.org/officeDocument/2006/relationships/header" Target="header1.xm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://www.gsb.stanford.edu/insights/unconscious-racial-stereotypes-can-be-reversible" TargetMode="External"/><Relationship Id="rId11" Type="http://schemas.openxmlformats.org/officeDocument/2006/relationships/hyperlink" Target="https://explorable.com/stereotypes" TargetMode="External"/><Relationship Id="rId12" Type="http://schemas.openxmlformats.org/officeDocument/2006/relationships/hyperlink" Target="http://www.natcom.org/CommCurrentsArticle.aspx?id=963" TargetMode="External"/><Relationship Id="rId13" Type="http://schemas.openxmlformats.org/officeDocument/2006/relationships/hyperlink" Target="http://www.slate.com/articles/news_and_politics/crime/2013/09/jonathan_ferrell_shooting_death_the_perils_of_stereotype_threat.html" TargetMode="External"/><Relationship Id="rId14" Type="http://schemas.openxmlformats.org/officeDocument/2006/relationships/hyperlink" Target="http://thinkprogress.org/health/2014/08/07/3468380/gender-roles-health-risks/" TargetMode="External"/><Relationship Id="rId15" Type="http://schemas.openxmlformats.org/officeDocument/2006/relationships/hyperlink" Target="http://www.abc.net.au/news/2012-09-07/young-princesses-and-superheroes/4246568" TargetMode="External"/><Relationship Id="rId16" Type="http://schemas.openxmlformats.org/officeDocument/2006/relationships/hyperlink" Target="http://www.forbes.com/sites/jennagoudreau/2011/06/24/americas-most-sexist-jobs/" TargetMode="External"/><Relationship Id="rId17" Type="http://schemas.openxmlformats.org/officeDocument/2006/relationships/hyperlink" Target="http://www.forbes.com/sites/jennagoudreau/2011/06/24/americas-most-sexist-jobs/" TargetMode="External"/><Relationship Id="rId18" Type="http://schemas.openxmlformats.org/officeDocument/2006/relationships/hyperlink" Target="http://www.medialit.org/reading-room/how-do-media-images-men-affect-our-lives" TargetMode="External"/><Relationship Id="rId19" Type="http://schemas.openxmlformats.org/officeDocument/2006/relationships/hyperlink" Target="https://www.youtube.com/watch?v=Nx8RRIiP53Q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usnews.com/science/articles/2010/08/12/stereotyping-has-lasting-negative-impac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461</Words>
  <Characters>2631</Characters>
  <Application>Microsoft Macintosh Word</Application>
  <DocSecurity>0</DocSecurity>
  <Lines>21</Lines>
  <Paragraphs>6</Paragraphs>
  <ScaleCrop>false</ScaleCrop>
  <Company>Pickerington</Company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Blackburn</dc:creator>
  <cp:keywords/>
  <dc:description/>
  <cp:lastModifiedBy>Bob Blackburn</cp:lastModifiedBy>
  <cp:revision>1</cp:revision>
  <dcterms:created xsi:type="dcterms:W3CDTF">2014-12-03T15:43:00Z</dcterms:created>
  <dcterms:modified xsi:type="dcterms:W3CDTF">2014-12-03T15:45:00Z</dcterms:modified>
</cp:coreProperties>
</file>