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292C" w:rsidRDefault="0026292C" w:rsidP="0026292C">
      <w:pPr>
        <w:jc w:val="center"/>
        <w:rPr>
          <w:rFonts w:ascii="Rockwell Extra Bold" w:hAnsi="Rockwell Extra Bold"/>
          <w:sz w:val="140"/>
        </w:rPr>
      </w:pPr>
      <w:r>
        <w:rPr>
          <w:rFonts w:ascii="Rockwell Extra Bold" w:hAnsi="Rockwell Extra Bold"/>
          <w:sz w:val="140"/>
        </w:rPr>
        <w:t>Station One:</w:t>
      </w:r>
    </w:p>
    <w:p w:rsidR="0026292C" w:rsidRDefault="0026292C" w:rsidP="0026292C">
      <w:pPr>
        <w:jc w:val="center"/>
        <w:rPr>
          <w:rFonts w:ascii="Rockwell Extra Bold" w:hAnsi="Rockwell Extra Bold"/>
          <w:sz w:val="140"/>
        </w:rPr>
      </w:pPr>
    </w:p>
    <w:p w:rsidR="0026292C" w:rsidRDefault="0026292C" w:rsidP="0026292C">
      <w:pPr>
        <w:jc w:val="center"/>
        <w:rPr>
          <w:rFonts w:ascii="Rockwell Extra Bold" w:hAnsi="Rockwell Extra Bold"/>
          <w:sz w:val="140"/>
        </w:rPr>
      </w:pPr>
      <w:r>
        <w:rPr>
          <w:rFonts w:ascii="Rockwell Extra Bold" w:hAnsi="Rockwell Extra Bold"/>
          <w:sz w:val="140"/>
        </w:rPr>
        <w:t xml:space="preserve">Visual </w:t>
      </w:r>
    </w:p>
    <w:p w:rsidR="0026292C" w:rsidRDefault="0026292C" w:rsidP="0026292C">
      <w:pPr>
        <w:jc w:val="center"/>
        <w:rPr>
          <w:rFonts w:ascii="Rockwell Extra Bold" w:hAnsi="Rockwell Extra Bold"/>
          <w:sz w:val="140"/>
        </w:rPr>
      </w:pPr>
      <w:r>
        <w:rPr>
          <w:rFonts w:ascii="Rockwell Extra Bold" w:hAnsi="Rockwell Extra Bold"/>
          <w:sz w:val="140"/>
        </w:rPr>
        <w:t>Symbolism</w:t>
      </w:r>
    </w:p>
    <w:p w:rsidR="0026292C" w:rsidRDefault="0026292C" w:rsidP="0026292C">
      <w:pPr>
        <w:jc w:val="center"/>
        <w:rPr>
          <w:rFonts w:ascii="Rockwell Extra Bold" w:hAnsi="Rockwell Extra Bold"/>
          <w:sz w:val="140"/>
        </w:rPr>
      </w:pPr>
    </w:p>
    <w:p w:rsidR="0026292C" w:rsidRDefault="0026292C" w:rsidP="0026292C">
      <w:pPr>
        <w:jc w:val="center"/>
        <w:rPr>
          <w:rFonts w:ascii="Rockwell Extra Bold" w:hAnsi="Rockwell Extra Bold"/>
          <w:sz w:val="140"/>
        </w:rPr>
      </w:pPr>
    </w:p>
    <w:p w:rsidR="0026292C" w:rsidRDefault="0026292C" w:rsidP="0026292C">
      <w:pPr>
        <w:jc w:val="center"/>
        <w:rPr>
          <w:rFonts w:ascii="Rockwell Extra Bold" w:hAnsi="Rockwell Extra Bold"/>
          <w:sz w:val="140"/>
        </w:rPr>
      </w:pPr>
      <w:r>
        <w:rPr>
          <w:rFonts w:ascii="Rockwell Extra Bold" w:hAnsi="Rockwell Extra Bold"/>
          <w:sz w:val="140"/>
        </w:rPr>
        <w:t>Station Two:</w:t>
      </w:r>
    </w:p>
    <w:p w:rsidR="0026292C" w:rsidRDefault="0026292C" w:rsidP="0026292C">
      <w:pPr>
        <w:jc w:val="center"/>
        <w:rPr>
          <w:rFonts w:ascii="Rockwell Extra Bold" w:hAnsi="Rockwell Extra Bold"/>
          <w:sz w:val="140"/>
        </w:rPr>
      </w:pPr>
    </w:p>
    <w:p w:rsidR="0026292C" w:rsidRDefault="0026292C" w:rsidP="0026292C">
      <w:pPr>
        <w:jc w:val="center"/>
        <w:rPr>
          <w:rFonts w:ascii="Rockwell Extra Bold" w:hAnsi="Rockwell Extra Bold"/>
          <w:sz w:val="140"/>
        </w:rPr>
      </w:pPr>
      <w:r>
        <w:rPr>
          <w:rFonts w:ascii="Rockwell Extra Bold" w:hAnsi="Rockwell Extra Bold"/>
          <w:sz w:val="140"/>
        </w:rPr>
        <w:t xml:space="preserve">Dramatic </w:t>
      </w:r>
    </w:p>
    <w:p w:rsidR="0026292C" w:rsidRDefault="0026292C" w:rsidP="0026292C">
      <w:pPr>
        <w:jc w:val="center"/>
        <w:rPr>
          <w:rFonts w:ascii="Rockwell Extra Bold" w:hAnsi="Rockwell Extra Bold"/>
          <w:sz w:val="140"/>
        </w:rPr>
      </w:pPr>
      <w:r>
        <w:rPr>
          <w:rFonts w:ascii="Rockwell Extra Bold" w:hAnsi="Rockwell Extra Bold"/>
          <w:sz w:val="140"/>
        </w:rPr>
        <w:t>Symbolism</w:t>
      </w:r>
    </w:p>
    <w:p w:rsidR="0026292C" w:rsidRDefault="0026292C" w:rsidP="0026292C">
      <w:pPr>
        <w:jc w:val="center"/>
        <w:rPr>
          <w:rFonts w:ascii="Rockwell Extra Bold" w:hAnsi="Rockwell Extra Bold"/>
          <w:sz w:val="140"/>
        </w:rPr>
      </w:pPr>
      <w:r>
        <w:rPr>
          <w:rFonts w:ascii="Rockwell Extra Bold" w:hAnsi="Rockwell Extra Bold"/>
          <w:sz w:val="140"/>
        </w:rPr>
        <w:t>Station Three:</w:t>
      </w:r>
    </w:p>
    <w:p w:rsidR="0026292C" w:rsidRDefault="0026292C" w:rsidP="0026292C">
      <w:pPr>
        <w:jc w:val="center"/>
        <w:rPr>
          <w:rFonts w:ascii="Rockwell Extra Bold" w:hAnsi="Rockwell Extra Bold"/>
          <w:sz w:val="140"/>
        </w:rPr>
      </w:pPr>
    </w:p>
    <w:p w:rsidR="0026292C" w:rsidRDefault="0026292C" w:rsidP="0026292C">
      <w:pPr>
        <w:jc w:val="center"/>
        <w:rPr>
          <w:rFonts w:ascii="Rockwell Extra Bold" w:hAnsi="Rockwell Extra Bold"/>
          <w:sz w:val="140"/>
        </w:rPr>
      </w:pPr>
      <w:r>
        <w:rPr>
          <w:rFonts w:ascii="Rockwell Extra Bold" w:hAnsi="Rockwell Extra Bold"/>
          <w:sz w:val="140"/>
        </w:rPr>
        <w:t xml:space="preserve">Dinner Table </w:t>
      </w:r>
    </w:p>
    <w:p w:rsidR="0026292C" w:rsidRDefault="0026292C" w:rsidP="0026292C">
      <w:pPr>
        <w:jc w:val="center"/>
        <w:rPr>
          <w:rFonts w:ascii="Rockwell Extra Bold" w:hAnsi="Rockwell Extra Bold"/>
          <w:sz w:val="140"/>
        </w:rPr>
      </w:pPr>
      <w:r>
        <w:rPr>
          <w:rFonts w:ascii="Rockwell Extra Bold" w:hAnsi="Rockwell Extra Bold"/>
          <w:sz w:val="140"/>
        </w:rPr>
        <w:t>Discussion</w:t>
      </w:r>
    </w:p>
    <w:p w:rsidR="0026292C" w:rsidRDefault="0026292C" w:rsidP="0026292C">
      <w:pPr>
        <w:jc w:val="center"/>
        <w:rPr>
          <w:rFonts w:ascii="Rockwell Extra Bold" w:hAnsi="Rockwell Extra Bold"/>
          <w:sz w:val="140"/>
        </w:rPr>
      </w:pPr>
    </w:p>
    <w:p w:rsidR="0026292C" w:rsidRDefault="0026292C" w:rsidP="0026292C">
      <w:pPr>
        <w:jc w:val="center"/>
        <w:rPr>
          <w:rFonts w:ascii="Rockwell Extra Bold" w:hAnsi="Rockwell Extra Bold"/>
          <w:sz w:val="140"/>
        </w:rPr>
      </w:pPr>
      <w:r>
        <w:rPr>
          <w:rFonts w:ascii="Rockwell Extra Bold" w:hAnsi="Rockwell Extra Bold"/>
          <w:sz w:val="140"/>
        </w:rPr>
        <w:t>Station Four:</w:t>
      </w:r>
    </w:p>
    <w:p w:rsidR="0026292C" w:rsidRDefault="0026292C" w:rsidP="0026292C">
      <w:pPr>
        <w:jc w:val="center"/>
        <w:rPr>
          <w:rFonts w:ascii="Rockwell Extra Bold" w:hAnsi="Rockwell Extra Bold"/>
          <w:sz w:val="140"/>
        </w:rPr>
      </w:pPr>
    </w:p>
    <w:p w:rsidR="0026292C" w:rsidRDefault="0026292C" w:rsidP="0026292C">
      <w:pPr>
        <w:jc w:val="center"/>
        <w:rPr>
          <w:rFonts w:ascii="Rockwell Extra Bold" w:hAnsi="Rockwell Extra Bold"/>
          <w:sz w:val="140"/>
        </w:rPr>
      </w:pPr>
      <w:r>
        <w:rPr>
          <w:rFonts w:ascii="Rockwell Extra Bold" w:hAnsi="Rockwell Extra Bold"/>
          <w:sz w:val="140"/>
        </w:rPr>
        <w:t>Quote Connection</w:t>
      </w:r>
    </w:p>
    <w:p w:rsidR="0026292C" w:rsidRDefault="0026292C" w:rsidP="0026292C">
      <w:pPr>
        <w:jc w:val="center"/>
        <w:rPr>
          <w:rFonts w:ascii="Rockwell Extra Bold" w:hAnsi="Rockwell Extra Bold"/>
          <w:sz w:val="140"/>
        </w:rPr>
      </w:pPr>
    </w:p>
    <w:p w:rsidR="0026292C" w:rsidRDefault="0026292C" w:rsidP="0026292C">
      <w:pPr>
        <w:jc w:val="center"/>
        <w:rPr>
          <w:rFonts w:ascii="Rockwell Extra Bold" w:hAnsi="Rockwell Extra Bold"/>
          <w:sz w:val="140"/>
        </w:rPr>
      </w:pPr>
      <w:r>
        <w:rPr>
          <w:rFonts w:ascii="Rockwell Extra Bold" w:hAnsi="Rockwell Extra Bold"/>
          <w:sz w:val="140"/>
        </w:rPr>
        <w:t>Station Five:</w:t>
      </w:r>
    </w:p>
    <w:p w:rsidR="0026292C" w:rsidRDefault="0026292C" w:rsidP="0026292C">
      <w:pPr>
        <w:jc w:val="center"/>
        <w:rPr>
          <w:rFonts w:ascii="Rockwell Extra Bold" w:hAnsi="Rockwell Extra Bold"/>
          <w:sz w:val="140"/>
        </w:rPr>
      </w:pPr>
    </w:p>
    <w:p w:rsidR="0026292C" w:rsidRDefault="0026292C" w:rsidP="0026292C">
      <w:pPr>
        <w:jc w:val="center"/>
        <w:rPr>
          <w:rFonts w:ascii="Rockwell Extra Bold" w:hAnsi="Rockwell Extra Bold"/>
          <w:sz w:val="140"/>
        </w:rPr>
      </w:pPr>
      <w:r>
        <w:rPr>
          <w:rFonts w:ascii="Rockwell Extra Bold" w:hAnsi="Rockwell Extra Bold"/>
          <w:sz w:val="140"/>
        </w:rPr>
        <w:t>Graffiti Response</w:t>
      </w:r>
    </w:p>
    <w:p w:rsidR="0026292C" w:rsidRDefault="0026292C" w:rsidP="0026292C">
      <w:pPr>
        <w:jc w:val="center"/>
        <w:rPr>
          <w:rFonts w:ascii="Rockwell Extra Bold" w:hAnsi="Rockwell Extra Bold"/>
          <w:sz w:val="140"/>
        </w:rPr>
      </w:pPr>
    </w:p>
    <w:p w:rsidR="0026292C" w:rsidRDefault="0026292C" w:rsidP="0026292C">
      <w:pPr>
        <w:jc w:val="center"/>
        <w:rPr>
          <w:rFonts w:ascii="Rockwell Extra Bold" w:hAnsi="Rockwell Extra Bold"/>
          <w:sz w:val="140"/>
        </w:rPr>
      </w:pPr>
    </w:p>
    <w:p w:rsidR="0026292C" w:rsidRDefault="0026292C" w:rsidP="0026292C">
      <w:pPr>
        <w:jc w:val="center"/>
        <w:rPr>
          <w:rFonts w:ascii="Rockwell Extra Bold" w:hAnsi="Rockwell Extra Bold"/>
          <w:sz w:val="140"/>
        </w:rPr>
      </w:pPr>
    </w:p>
    <w:p w:rsidR="0026292C" w:rsidRDefault="0026292C" w:rsidP="0026292C">
      <w:pPr>
        <w:jc w:val="center"/>
        <w:rPr>
          <w:rFonts w:ascii="Rockwell Extra Bold" w:hAnsi="Rockwell Extra Bold"/>
          <w:sz w:val="140"/>
        </w:rPr>
      </w:pPr>
    </w:p>
    <w:p w:rsidR="00581FD8" w:rsidRPr="0026292C" w:rsidRDefault="0026292C" w:rsidP="0026292C">
      <w:pPr>
        <w:jc w:val="center"/>
        <w:rPr>
          <w:rFonts w:ascii="Rockwell Extra Bold" w:hAnsi="Rockwell Extra Bold"/>
          <w:sz w:val="140"/>
        </w:rPr>
      </w:pPr>
    </w:p>
    <w:sectPr w:rsidR="00581FD8" w:rsidRPr="0026292C" w:rsidSect="0026292C">
      <w:pgSz w:w="15840" w:h="12240" w:orient="landscape"/>
      <w:pgMar w:top="1800" w:right="936" w:bottom="1800" w:left="1080" w:gutter="0"/>
      <w:printerSettings r:id="rId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Rockwell Extra Bold">
    <w:panose1 w:val="02060903040505020403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26292C"/>
    <w:rsid w:val="0026292C"/>
  </w:rsids>
  <m:mathPr>
    <m:mathFont m:val="@ＭＳ ゴシック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1DB5"/>
    <w:rPr>
      <w:rFonts w:ascii="Arial" w:hAnsi="Arial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printerSettings" Target="printerSettings/printerSettings1.bin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26</Words>
  <Characters>149</Characters>
  <Application>Microsoft Macintosh Word</Application>
  <DocSecurity>0</DocSecurity>
  <Lines>1</Lines>
  <Paragraphs>1</Paragraphs>
  <ScaleCrop>false</ScaleCrop>
  <Company>Pickerington Local Schools</Company>
  <LinksUpToDate>false</LinksUpToDate>
  <CharactersWithSpaces>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Pickerington Local School District</dc:creator>
  <cp:keywords/>
  <cp:lastModifiedBy>Pickerington Local School District</cp:lastModifiedBy>
  <cp:revision>1</cp:revision>
  <dcterms:created xsi:type="dcterms:W3CDTF">2014-05-02T15:22:00Z</dcterms:created>
  <dcterms:modified xsi:type="dcterms:W3CDTF">2014-05-02T15:30:00Z</dcterms:modified>
</cp:coreProperties>
</file>